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06" w:rsidRDefault="00C51706" w:rsidP="001A1E09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1"/>
        <w:gridCol w:w="4322"/>
      </w:tblGrid>
      <w:tr w:rsidR="00100F8C" w:rsidTr="00100F8C">
        <w:tc>
          <w:tcPr>
            <w:tcW w:w="4321" w:type="dxa"/>
            <w:hideMark/>
          </w:tcPr>
          <w:p w:rsidR="00100F8C" w:rsidRDefault="00100F8C">
            <w:pPr>
              <w:rPr>
                <w:lang w:eastAsia="ar-SA"/>
              </w:rPr>
            </w:pPr>
            <w:r>
              <w:t>Laeva</w:t>
            </w:r>
          </w:p>
        </w:tc>
        <w:tc>
          <w:tcPr>
            <w:tcW w:w="4322" w:type="dxa"/>
            <w:vAlign w:val="bottom"/>
            <w:hideMark/>
          </w:tcPr>
          <w:p w:rsidR="00100F8C" w:rsidRDefault="00100F8C">
            <w:pPr>
              <w:jc w:val="right"/>
            </w:pPr>
            <w:r>
              <w:t xml:space="preserve"> .</w:t>
            </w:r>
            <w:r>
              <w:rPr>
                <w:highlight w:val="yellow"/>
              </w:rPr>
              <w:t>2015. a.</w:t>
            </w:r>
            <w:r>
              <w:t xml:space="preserve"> nr </w:t>
            </w:r>
          </w:p>
        </w:tc>
      </w:tr>
    </w:tbl>
    <w:p w:rsidR="00100F8C" w:rsidRDefault="00100F8C" w:rsidP="00100F8C">
      <w:pPr>
        <w:rPr>
          <w:lang w:eastAsia="ar-SA"/>
        </w:rPr>
      </w:pPr>
    </w:p>
    <w:p w:rsidR="009D6857" w:rsidRPr="009D6857" w:rsidRDefault="009D6857" w:rsidP="00100F8C">
      <w:pPr>
        <w:rPr>
          <w:color w:val="000000"/>
        </w:rPr>
      </w:pPr>
    </w:p>
    <w:p w:rsidR="00943229" w:rsidRDefault="000B1C92" w:rsidP="004A7A86">
      <w:pPr>
        <w:jc w:val="both"/>
        <w:rPr>
          <w:b/>
          <w:color w:val="000000"/>
        </w:rPr>
      </w:pPr>
      <w:r>
        <w:rPr>
          <w:b/>
          <w:color w:val="000000"/>
        </w:rPr>
        <w:t xml:space="preserve">Vee-ettevõtja määramine </w:t>
      </w:r>
      <w:proofErr w:type="spellStart"/>
      <w:r>
        <w:rPr>
          <w:b/>
          <w:color w:val="000000"/>
        </w:rPr>
        <w:t>AS</w:t>
      </w:r>
      <w:r w:rsidR="00B05001">
        <w:rPr>
          <w:b/>
          <w:color w:val="000000"/>
        </w:rPr>
        <w:t>le</w:t>
      </w:r>
      <w:proofErr w:type="spellEnd"/>
      <w:r>
        <w:rPr>
          <w:b/>
          <w:color w:val="000000"/>
        </w:rPr>
        <w:t xml:space="preserve"> Emajõe Veevärk kuuluvatel varadel</w:t>
      </w:r>
      <w:r w:rsidR="00B05001">
        <w:rPr>
          <w:b/>
          <w:color w:val="000000"/>
        </w:rPr>
        <w:t xml:space="preserve"> ja vee-ettevõtja tegevuspiirkonna kehtestamine</w:t>
      </w:r>
    </w:p>
    <w:p w:rsidR="00943229" w:rsidRDefault="00943229" w:rsidP="004A7A86">
      <w:pPr>
        <w:jc w:val="both"/>
        <w:rPr>
          <w:b/>
          <w:color w:val="000000"/>
        </w:rPr>
      </w:pPr>
    </w:p>
    <w:p w:rsidR="00943229" w:rsidRPr="00943229" w:rsidRDefault="00943229" w:rsidP="004A7A86">
      <w:pPr>
        <w:jc w:val="both"/>
        <w:rPr>
          <w:color w:val="000000"/>
        </w:rPr>
      </w:pPr>
    </w:p>
    <w:p w:rsidR="000B1C92" w:rsidRDefault="00C45BC6" w:rsidP="004A7A86">
      <w:pPr>
        <w:jc w:val="both"/>
        <w:rPr>
          <w:color w:val="000000"/>
        </w:rPr>
      </w:pPr>
      <w:r>
        <w:rPr>
          <w:color w:val="000000"/>
        </w:rPr>
        <w:t>Võttes aluseks</w:t>
      </w:r>
      <w:r w:rsidR="00943229" w:rsidRPr="00943229">
        <w:rPr>
          <w:color w:val="000000"/>
        </w:rPr>
        <w:t xml:space="preserve"> kohaliku omavalitsuse korralduse se</w:t>
      </w:r>
      <w:r w:rsidR="00943229">
        <w:rPr>
          <w:color w:val="000000"/>
        </w:rPr>
        <w:t>a</w:t>
      </w:r>
      <w:r w:rsidR="00943229" w:rsidRPr="00943229">
        <w:rPr>
          <w:color w:val="000000"/>
        </w:rPr>
        <w:t>duse § 6 lg 1</w:t>
      </w:r>
      <w:r w:rsidR="00DD107A">
        <w:rPr>
          <w:color w:val="000000"/>
        </w:rPr>
        <w:t xml:space="preserve">, </w:t>
      </w:r>
      <w:r w:rsidR="000B1C92">
        <w:rPr>
          <w:color w:val="000000"/>
        </w:rPr>
        <w:t xml:space="preserve"> § 6 lg 3 p 1, </w:t>
      </w:r>
      <w:r w:rsidR="002557B7">
        <w:rPr>
          <w:color w:val="000000"/>
        </w:rPr>
        <w:t xml:space="preserve">§ 22 lg 1 p 37, </w:t>
      </w:r>
      <w:r w:rsidR="000B1C92">
        <w:rPr>
          <w:color w:val="000000"/>
        </w:rPr>
        <w:t xml:space="preserve">ühisveevärgi ja –kanalisatsiooni seaduse § </w:t>
      </w:r>
      <w:r w:rsidR="000B1C92" w:rsidRPr="00B05001">
        <w:rPr>
          <w:color w:val="000000"/>
        </w:rPr>
        <w:t>7 lg 2</w:t>
      </w:r>
      <w:r w:rsidR="000B1C92" w:rsidRPr="00B05001">
        <w:rPr>
          <w:color w:val="000000"/>
          <w:vertAlign w:val="superscript"/>
        </w:rPr>
        <w:t>1</w:t>
      </w:r>
      <w:r w:rsidR="000B1C92" w:rsidRPr="00B05001">
        <w:rPr>
          <w:color w:val="000000"/>
        </w:rPr>
        <w:t xml:space="preserve">, </w:t>
      </w:r>
      <w:r w:rsidR="002557B7" w:rsidRPr="00B05001">
        <w:rPr>
          <w:color w:val="000000"/>
        </w:rPr>
        <w:t>§ 7 lg 2</w:t>
      </w:r>
      <w:r w:rsidR="002557B7" w:rsidRPr="00B05001">
        <w:rPr>
          <w:color w:val="000000"/>
          <w:vertAlign w:val="superscript"/>
        </w:rPr>
        <w:t>3</w:t>
      </w:r>
      <w:r w:rsidR="002557B7" w:rsidRPr="00B05001">
        <w:rPr>
          <w:color w:val="000000"/>
        </w:rPr>
        <w:t xml:space="preserve">, </w:t>
      </w:r>
      <w:r w:rsidR="000B1C92" w:rsidRPr="00B05001">
        <w:rPr>
          <w:color w:val="000000"/>
        </w:rPr>
        <w:t>§ 7</w:t>
      </w:r>
      <w:r w:rsidR="00D5395D">
        <w:rPr>
          <w:color w:val="000000"/>
        </w:rPr>
        <w:t xml:space="preserve"> lg 3</w:t>
      </w:r>
      <w:r w:rsidR="008A37A6">
        <w:rPr>
          <w:color w:val="000000"/>
        </w:rPr>
        <w:t xml:space="preserve"> ning arvestades</w:t>
      </w:r>
      <w:r w:rsidR="000B1C92">
        <w:rPr>
          <w:color w:val="000000"/>
        </w:rPr>
        <w:t xml:space="preserve"> AS Emajõe Veevärk 04.06.2015 kirjas nr AD/82 esitatud ettepanekuga, Laeva Vallavolikogu</w:t>
      </w:r>
    </w:p>
    <w:p w:rsidR="000B1C92" w:rsidRDefault="000B1C92" w:rsidP="004A7A86">
      <w:pPr>
        <w:jc w:val="both"/>
        <w:rPr>
          <w:color w:val="000000"/>
        </w:rPr>
      </w:pPr>
    </w:p>
    <w:p w:rsidR="009D6857" w:rsidRDefault="007B1C5C" w:rsidP="004A7A86">
      <w:pPr>
        <w:jc w:val="both"/>
      </w:pPr>
      <w:r w:rsidRPr="00100F8C">
        <w:rPr>
          <w:b/>
          <w:color w:val="000000"/>
        </w:rPr>
        <w:t>o t s u s t a b:</w:t>
      </w:r>
    </w:p>
    <w:p w:rsidR="009D6857" w:rsidRDefault="009D6857" w:rsidP="004A7A86">
      <w:pPr>
        <w:jc w:val="both"/>
      </w:pPr>
    </w:p>
    <w:p w:rsidR="002558AB" w:rsidRDefault="002557B7" w:rsidP="00666263">
      <w:pPr>
        <w:pStyle w:val="Loendilik"/>
        <w:numPr>
          <w:ilvl w:val="0"/>
          <w:numId w:val="20"/>
        </w:numPr>
        <w:jc w:val="both"/>
      </w:pPr>
      <w:r>
        <w:t xml:space="preserve">Määrata alates 01.08.2015 kuni 31.07.2020 Laeva valla </w:t>
      </w:r>
      <w:r w:rsidR="008A37A6">
        <w:t>haldusterritooriumil AS</w:t>
      </w:r>
      <w:r>
        <w:t>le Emajõe Veevärk kuuluvatel varadel vee-ettevõtteks AS Emajõe Veevärk (registrikood 11044696).</w:t>
      </w:r>
    </w:p>
    <w:p w:rsidR="002557B7" w:rsidRPr="00E91466" w:rsidRDefault="00E91466" w:rsidP="00666263">
      <w:pPr>
        <w:pStyle w:val="Loendilik"/>
        <w:numPr>
          <w:ilvl w:val="0"/>
          <w:numId w:val="20"/>
        </w:numPr>
        <w:jc w:val="both"/>
      </w:pPr>
      <w:r w:rsidRPr="00E91466">
        <w:t xml:space="preserve">Kehtestada </w:t>
      </w:r>
      <w:r w:rsidR="00352949" w:rsidRPr="00E91466">
        <w:t>vee-ettevõtja tegevuspiirkonnaks Laeva vallas Laeva küla</w:t>
      </w:r>
      <w:r w:rsidR="00B05001">
        <w:t xml:space="preserve">s </w:t>
      </w:r>
      <w:proofErr w:type="spellStart"/>
      <w:r w:rsidR="00B05001">
        <w:t>ASle</w:t>
      </w:r>
      <w:proofErr w:type="spellEnd"/>
      <w:r w:rsidR="00B05001">
        <w:t xml:space="preserve"> Emajõe Veevärk kuuluvate ühisveevärgi- ja kanalisatsioonirajatiste poolt teenindatav piirkond.</w:t>
      </w:r>
      <w:r w:rsidR="0027526E" w:rsidRPr="00E91466">
        <w:t xml:space="preserve"> </w:t>
      </w:r>
    </w:p>
    <w:p w:rsidR="00E91466" w:rsidRDefault="00E91466" w:rsidP="00352949">
      <w:pPr>
        <w:pStyle w:val="Loendilik"/>
        <w:numPr>
          <w:ilvl w:val="0"/>
          <w:numId w:val="20"/>
        </w:numPr>
        <w:jc w:val="both"/>
      </w:pPr>
      <w:r>
        <w:t xml:space="preserve">Vee-ettevõtja ülesandeks on veevarustuse- ja kanalisatsiooniteenuse osutamine Laeva vallas Laeva külas. </w:t>
      </w:r>
    </w:p>
    <w:p w:rsidR="00E91466" w:rsidRDefault="00E91466" w:rsidP="00352949">
      <w:pPr>
        <w:pStyle w:val="Loendilik"/>
        <w:numPr>
          <w:ilvl w:val="0"/>
          <w:numId w:val="20"/>
        </w:numPr>
        <w:jc w:val="both"/>
      </w:pPr>
      <w:r>
        <w:t>Haldusülesande täitmise üle teostab järelevalvet Laeva Vallavalitsus.</w:t>
      </w:r>
    </w:p>
    <w:p w:rsidR="00E91466" w:rsidRDefault="00E91466" w:rsidP="00352949">
      <w:pPr>
        <w:pStyle w:val="Loendilik"/>
        <w:numPr>
          <w:ilvl w:val="0"/>
          <w:numId w:val="20"/>
        </w:numPr>
        <w:jc w:val="both"/>
      </w:pPr>
      <w:r>
        <w:t>Vee-ettevõtja on kohustatud vallavalitsusele esitama majandusaasta aruande.</w:t>
      </w:r>
    </w:p>
    <w:p w:rsidR="00E91466" w:rsidRDefault="00E91466" w:rsidP="00352949">
      <w:pPr>
        <w:pStyle w:val="Loendilik"/>
        <w:numPr>
          <w:ilvl w:val="0"/>
          <w:numId w:val="20"/>
        </w:numPr>
        <w:jc w:val="both"/>
      </w:pPr>
      <w:r>
        <w:t>Haldusakti lõpetamise korral tagatakse haldusülesande täitmine vastavalt ühisveevärgi ja –kanalisatsiooni seadusele.</w:t>
      </w:r>
    </w:p>
    <w:p w:rsidR="00B05001" w:rsidRDefault="00B05001" w:rsidP="00420EF8">
      <w:pPr>
        <w:pStyle w:val="Loendilik"/>
        <w:numPr>
          <w:ilvl w:val="0"/>
          <w:numId w:val="20"/>
        </w:numPr>
        <w:jc w:val="both"/>
      </w:pPr>
      <w:r>
        <w:t>Otsus jõustub teatavakstegemisest.</w:t>
      </w:r>
    </w:p>
    <w:p w:rsidR="00352949" w:rsidRDefault="00352949" w:rsidP="00352949">
      <w:pPr>
        <w:pStyle w:val="Loendilik"/>
        <w:numPr>
          <w:ilvl w:val="0"/>
          <w:numId w:val="20"/>
        </w:numPr>
        <w:jc w:val="both"/>
      </w:pPr>
      <w:r>
        <w:t xml:space="preserve">Otsust on võimalik vaidlustada 30 päeva jooksul teatavakstegemisest, esitades kaebuse Tartu Halduskohtule halduskohtumenetluse seadustikus sätestatud korras või vaide Laeva Vallavolikogule Haldusmenetluse seaduses sätestatud korras. </w:t>
      </w:r>
    </w:p>
    <w:p w:rsidR="00100F8C" w:rsidRDefault="00100F8C" w:rsidP="00100F8C">
      <w:pPr>
        <w:rPr>
          <w:color w:val="000000"/>
        </w:rPr>
      </w:pPr>
    </w:p>
    <w:p w:rsidR="00100F8C" w:rsidRDefault="00100F8C" w:rsidP="00100F8C">
      <w:pPr>
        <w:rPr>
          <w:color w:val="000000"/>
        </w:rPr>
      </w:pPr>
    </w:p>
    <w:p w:rsidR="00100F8C" w:rsidRDefault="00100F8C" w:rsidP="00100F8C">
      <w:pPr>
        <w:rPr>
          <w:color w:val="000000"/>
        </w:rPr>
      </w:pPr>
    </w:p>
    <w:p w:rsidR="00100F8C" w:rsidRDefault="00100F8C" w:rsidP="00100F8C">
      <w:pPr>
        <w:rPr>
          <w:color w:val="000000"/>
        </w:rPr>
      </w:pPr>
      <w:r>
        <w:rPr>
          <w:color w:val="000000"/>
        </w:rPr>
        <w:t>Elviire Villa</w:t>
      </w:r>
    </w:p>
    <w:p w:rsidR="00100F8C" w:rsidRDefault="00100F8C" w:rsidP="00100F8C">
      <w:pPr>
        <w:jc w:val="both"/>
        <w:rPr>
          <w:color w:val="000000"/>
        </w:rPr>
      </w:pPr>
      <w:r>
        <w:rPr>
          <w:color w:val="000000"/>
        </w:rPr>
        <w:t>Vallavolikogu esimees</w:t>
      </w:r>
    </w:p>
    <w:p w:rsidR="00100F8C" w:rsidRPr="00100F8C" w:rsidRDefault="00A005DD" w:rsidP="00C45BC6">
      <w:pPr>
        <w:jc w:val="both"/>
        <w:rPr>
          <w:b/>
        </w:rPr>
      </w:pPr>
      <w:r>
        <w:rPr>
          <w:color w:val="000000"/>
        </w:rPr>
        <w:br w:type="page"/>
      </w:r>
      <w:r w:rsidR="00100F8C" w:rsidRPr="00100F8C">
        <w:rPr>
          <w:b/>
        </w:rPr>
        <w:lastRenderedPageBreak/>
        <w:t>SELETUSKIRI</w:t>
      </w:r>
    </w:p>
    <w:p w:rsidR="00100F8C" w:rsidRPr="00100F8C" w:rsidRDefault="00100F8C" w:rsidP="00C45BC6">
      <w:pPr>
        <w:jc w:val="both"/>
        <w:rPr>
          <w:b/>
          <w:color w:val="000000"/>
        </w:rPr>
      </w:pPr>
      <w:r w:rsidRPr="00100F8C">
        <w:rPr>
          <w:b/>
        </w:rPr>
        <w:t>Laeva Vallavoliko</w:t>
      </w:r>
      <w:r w:rsidR="000B48EC">
        <w:rPr>
          <w:b/>
        </w:rPr>
        <w:t>gu otsuse eelnõule „</w:t>
      </w:r>
      <w:r w:rsidR="0076407C">
        <w:rPr>
          <w:b/>
          <w:color w:val="000000"/>
        </w:rPr>
        <w:t>Vee-ettevõtja määramine AS Emajõe Veevärk kuuluvatel varadel</w:t>
      </w:r>
      <w:r w:rsidR="00FE7B75">
        <w:rPr>
          <w:b/>
          <w:color w:val="000000"/>
        </w:rPr>
        <w:t xml:space="preserve"> ja vee-ettevõtja tegevuspiirkonna kehtestamine</w:t>
      </w:r>
      <w:bookmarkStart w:id="0" w:name="_GoBack"/>
      <w:bookmarkEnd w:id="0"/>
      <w:r w:rsidR="0076407C">
        <w:rPr>
          <w:b/>
          <w:color w:val="000000"/>
        </w:rPr>
        <w:t>“</w:t>
      </w:r>
    </w:p>
    <w:p w:rsidR="00100F8C" w:rsidRDefault="00100F8C" w:rsidP="00C45BC6">
      <w:pPr>
        <w:pStyle w:val="Vahedeta"/>
        <w:numPr>
          <w:ilvl w:val="0"/>
          <w:numId w:val="19"/>
        </w:numPr>
        <w:spacing w:before="240" w:after="24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Sissejuhatus</w:t>
      </w:r>
    </w:p>
    <w:p w:rsidR="0076407C" w:rsidRPr="0076407C" w:rsidRDefault="00647A0F" w:rsidP="00647A0F">
      <w:pPr>
        <w:pStyle w:val="Vahedeta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647A0F">
        <w:rPr>
          <w:rFonts w:ascii="Times New Roman" w:hAnsi="Times New Roman" w:cs="Times New Roman"/>
          <w:sz w:val="24"/>
          <w:szCs w:val="24"/>
        </w:rPr>
        <w:t>AS Emajõe Veevärk ja La</w:t>
      </w:r>
      <w:r>
        <w:rPr>
          <w:rFonts w:ascii="Times New Roman" w:hAnsi="Times New Roman" w:cs="Times New Roman"/>
          <w:sz w:val="24"/>
          <w:szCs w:val="24"/>
        </w:rPr>
        <w:t>eva Vallavalitsuse</w:t>
      </w:r>
      <w:r w:rsidRPr="00647A0F">
        <w:rPr>
          <w:rFonts w:ascii="Times New Roman" w:hAnsi="Times New Roman" w:cs="Times New Roman"/>
          <w:sz w:val="24"/>
          <w:szCs w:val="24"/>
        </w:rPr>
        <w:t xml:space="preserve"> vahel on sõlmitud 02.07.2004</w:t>
      </w:r>
      <w:r>
        <w:rPr>
          <w:rFonts w:ascii="Times New Roman" w:hAnsi="Times New Roman" w:cs="Times New Roman"/>
          <w:sz w:val="24"/>
          <w:szCs w:val="24"/>
        </w:rPr>
        <w:t xml:space="preserve"> Aktsionäride leping</w:t>
      </w:r>
      <w:r w:rsidRPr="00647A0F">
        <w:rPr>
          <w:rFonts w:ascii="Times New Roman" w:hAnsi="Times New Roman" w:cs="Times New Roman"/>
          <w:sz w:val="24"/>
          <w:szCs w:val="24"/>
        </w:rPr>
        <w:t>, mille järgi peab A</w:t>
      </w:r>
      <w:r>
        <w:rPr>
          <w:rFonts w:ascii="Times New Roman" w:hAnsi="Times New Roman" w:cs="Times New Roman"/>
          <w:sz w:val="24"/>
          <w:szCs w:val="24"/>
        </w:rPr>
        <w:t xml:space="preserve">S Emajõe Veevärk korraldama Laeva valla </w:t>
      </w:r>
      <w:r w:rsidRPr="00647A0F">
        <w:rPr>
          <w:rFonts w:ascii="Times New Roman" w:hAnsi="Times New Roman" w:cs="Times New Roman"/>
          <w:sz w:val="24"/>
          <w:szCs w:val="24"/>
        </w:rPr>
        <w:t>territooriumil oma tegevusi.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A0F">
        <w:rPr>
          <w:rFonts w:ascii="Times New Roman" w:hAnsi="Times New Roman" w:cs="Times New Roman"/>
          <w:sz w:val="24"/>
          <w:szCs w:val="24"/>
        </w:rPr>
        <w:t>2010 aasta 9. juunil võeti aktsionäride koosolekul vastu otsus, mille järgi AS Emajõe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A0F">
        <w:rPr>
          <w:rFonts w:ascii="Times New Roman" w:hAnsi="Times New Roman" w:cs="Times New Roman"/>
          <w:sz w:val="24"/>
          <w:szCs w:val="24"/>
        </w:rPr>
        <w:t>Veevärk osutab oma varadel ise veeteenust.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FD9">
        <w:rPr>
          <w:rFonts w:ascii="Times New Roman" w:hAnsi="Times New Roman" w:cs="Times New Roman"/>
          <w:sz w:val="24"/>
          <w:szCs w:val="24"/>
        </w:rPr>
        <w:t xml:space="preserve">Laeva Vallavolikogu 27.04.2010 määrusega nr 10 on Laeva valla haldusterritooriumil </w:t>
      </w:r>
      <w:proofErr w:type="spellStart"/>
      <w:r w:rsidR="001D3FD9">
        <w:rPr>
          <w:rFonts w:ascii="Times New Roman" w:hAnsi="Times New Roman" w:cs="Times New Roman"/>
          <w:sz w:val="24"/>
          <w:szCs w:val="24"/>
        </w:rPr>
        <w:t>AS-le</w:t>
      </w:r>
      <w:proofErr w:type="spellEnd"/>
      <w:r w:rsidR="001D3FD9">
        <w:rPr>
          <w:rFonts w:ascii="Times New Roman" w:hAnsi="Times New Roman" w:cs="Times New Roman"/>
          <w:sz w:val="24"/>
          <w:szCs w:val="24"/>
        </w:rPr>
        <w:t xml:space="preserve"> Emajõe Veevärk kuuluvatel varadel vee-ettevõtjaks määratud AS Emajõe Veevärk 5 aastaks alates 01.08.2010 – 31.07.2015. AS Emajõe Veevärk esitas 04.06.2015 kirjaga nr AD/82 ettepaneku määrata Laeva valla haldusterritooriumil AS Emajõe Veevärk kuuluvatel varadel vee-ettevõtjaks AS Emajõe Veevärk. </w:t>
      </w:r>
      <w:r w:rsidRPr="00647A0F">
        <w:rPr>
          <w:rFonts w:ascii="Times New Roman" w:hAnsi="Times New Roman" w:cs="Times New Roman"/>
          <w:sz w:val="24"/>
          <w:szCs w:val="24"/>
        </w:rPr>
        <w:t>ASil Emajõe Veevärk on olemas soov ja vajalikud seadmed ja personal osutamaks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A0F">
        <w:rPr>
          <w:rFonts w:ascii="Times New Roman" w:hAnsi="Times New Roman" w:cs="Times New Roman"/>
          <w:sz w:val="24"/>
          <w:szCs w:val="24"/>
        </w:rPr>
        <w:t>veeteenust.</w:t>
      </w:r>
    </w:p>
    <w:p w:rsidR="005B7D54" w:rsidRDefault="00100F8C" w:rsidP="00C45BC6">
      <w:pPr>
        <w:numPr>
          <w:ilvl w:val="0"/>
          <w:numId w:val="19"/>
        </w:numPr>
        <w:suppressAutoHyphens/>
        <w:spacing w:before="240" w:after="240"/>
        <w:jc w:val="both"/>
        <w:rPr>
          <w:b/>
          <w:color w:val="000000"/>
        </w:rPr>
      </w:pPr>
      <w:r>
        <w:rPr>
          <w:b/>
          <w:color w:val="000000"/>
        </w:rPr>
        <w:t>Õiguslik alus</w:t>
      </w:r>
    </w:p>
    <w:p w:rsidR="00DD107A" w:rsidRDefault="00DD107A" w:rsidP="00A6426C">
      <w:pPr>
        <w:suppressAutoHyphens/>
        <w:spacing w:before="240" w:after="240"/>
        <w:jc w:val="both"/>
      </w:pPr>
      <w:r>
        <w:rPr>
          <w:b/>
          <w:color w:val="000000"/>
        </w:rPr>
        <w:t xml:space="preserve">Kohaliku omavalitsuse korralduse seadus </w:t>
      </w:r>
      <w:r w:rsidRPr="00943229">
        <w:rPr>
          <w:color w:val="000000"/>
        </w:rPr>
        <w:t xml:space="preserve">§ 6 lg </w:t>
      </w:r>
      <w:r w:rsidR="00A6426C">
        <w:rPr>
          <w:color w:val="000000"/>
        </w:rPr>
        <w:t xml:space="preserve">1: </w:t>
      </w:r>
      <w:r w:rsidRPr="00DD107A">
        <w:t>Omavalitsusüksuse ülesandeks on korraldada antud vallas või linnas sotsiaalabi ja -teenuseid, vanurite hoolekannet, noorsootööd, elamu- ja kommunaalmajandust, veevarustust ja kanalisatsiooni, heakorda, jäätmehooldust, ruumilist planeerimist, valla- või linnasisest ühistransporti ning valla teede ja linnatänavate korrashoidu, juhul kui need ülesanded ei ole seadusega antud kellegi teise täita.</w:t>
      </w:r>
    </w:p>
    <w:p w:rsidR="00647A0F" w:rsidRPr="00647A0F" w:rsidRDefault="00647A0F" w:rsidP="00647A0F">
      <w:pPr>
        <w:suppressAutoHyphens/>
        <w:spacing w:before="240" w:after="240"/>
        <w:jc w:val="both"/>
        <w:rPr>
          <w:color w:val="000000"/>
        </w:rPr>
      </w:pPr>
      <w:r>
        <w:rPr>
          <w:b/>
          <w:color w:val="000000"/>
        </w:rPr>
        <w:t xml:space="preserve">Kohaliku omavalitsuse korralduse seadus </w:t>
      </w:r>
      <w:r w:rsidRPr="00943229">
        <w:rPr>
          <w:color w:val="000000"/>
        </w:rPr>
        <w:t>§ 6 lg</w:t>
      </w:r>
      <w:r>
        <w:rPr>
          <w:color w:val="000000"/>
        </w:rPr>
        <w:t xml:space="preserve"> 3 p 1:</w:t>
      </w:r>
      <w:r w:rsidRPr="00647A0F">
        <w:rPr>
          <w:color w:val="000000"/>
        </w:rPr>
        <w:t xml:space="preserve"> Lisaks käesoleva paragrahvi 1. ja 2. lõikes sätestatud ülesannetele otsustab ja korraldab omavalitsusüksus neid kohaliku elu küsimusi:</w:t>
      </w:r>
    </w:p>
    <w:p w:rsidR="00647A0F" w:rsidRPr="00647A0F" w:rsidRDefault="00647A0F" w:rsidP="00647A0F">
      <w:pPr>
        <w:suppressAutoHyphens/>
        <w:spacing w:before="240" w:after="240"/>
        <w:jc w:val="both"/>
        <w:rPr>
          <w:color w:val="000000"/>
        </w:rPr>
      </w:pPr>
      <w:r w:rsidRPr="00647A0F">
        <w:rPr>
          <w:color w:val="000000"/>
        </w:rPr>
        <w:t>1) mis on talle pandud teiste seadustega;</w:t>
      </w:r>
    </w:p>
    <w:p w:rsidR="006370A2" w:rsidRPr="006370A2" w:rsidRDefault="00DD107A" w:rsidP="006370A2">
      <w:pPr>
        <w:pStyle w:val="Pealkiri1"/>
        <w:rPr>
          <w:sz w:val="24"/>
          <w:u w:val="none"/>
        </w:rPr>
      </w:pPr>
      <w:r w:rsidRPr="006370A2">
        <w:rPr>
          <w:b/>
          <w:sz w:val="24"/>
          <w:u w:val="none"/>
        </w:rPr>
        <w:t xml:space="preserve">Kohaliku omavalitsuse korralduse seadus </w:t>
      </w:r>
      <w:r w:rsidRPr="006370A2">
        <w:rPr>
          <w:sz w:val="24"/>
          <w:u w:val="none"/>
        </w:rPr>
        <w:t>§ 22 lg 1</w:t>
      </w:r>
      <w:r w:rsidR="00647A0F">
        <w:rPr>
          <w:sz w:val="24"/>
          <w:u w:val="none"/>
        </w:rPr>
        <w:t xml:space="preserve"> p 37</w:t>
      </w:r>
      <w:r w:rsidR="00A6426C" w:rsidRPr="006370A2">
        <w:rPr>
          <w:sz w:val="24"/>
          <w:u w:val="none"/>
        </w:rPr>
        <w:t>: Volikogu ainupädevusse kuulub järgmiste küsimuste otsustamine:</w:t>
      </w:r>
    </w:p>
    <w:p w:rsidR="00DD107A" w:rsidRPr="006370A2" w:rsidRDefault="00DD107A" w:rsidP="006370A2">
      <w:pPr>
        <w:pStyle w:val="Pealkiri1"/>
        <w:rPr>
          <w:b/>
          <w:sz w:val="24"/>
          <w:u w:val="none"/>
        </w:rPr>
      </w:pPr>
      <w:r w:rsidRPr="006370A2">
        <w:rPr>
          <w:sz w:val="24"/>
          <w:u w:val="none"/>
        </w:rPr>
        <w:t>37) muud seadusega volikogu ainupädevusse antud küsimused</w:t>
      </w:r>
    </w:p>
    <w:p w:rsidR="00647A0F" w:rsidRDefault="00DD107A" w:rsidP="00C45BC6">
      <w:pPr>
        <w:pStyle w:val="Vahedeta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D107A">
        <w:rPr>
          <w:rFonts w:ascii="Times New Roman" w:hAnsi="Times New Roman" w:cs="Times New Roman"/>
          <w:b/>
          <w:sz w:val="24"/>
          <w:szCs w:val="24"/>
        </w:rPr>
        <w:t>Ühisveevärgi ja –kanalisatsiooni seadus</w:t>
      </w:r>
      <w:r w:rsidR="00647A0F">
        <w:rPr>
          <w:rFonts w:ascii="Times New Roman" w:hAnsi="Times New Roman" w:cs="Times New Roman"/>
          <w:sz w:val="24"/>
          <w:szCs w:val="24"/>
        </w:rPr>
        <w:t xml:space="preserve"> § 7 lg 2</w:t>
      </w:r>
      <w:r w:rsidR="00647A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47A0F">
        <w:rPr>
          <w:rFonts w:ascii="Times New Roman" w:hAnsi="Times New Roman" w:cs="Times New Roman"/>
          <w:sz w:val="24"/>
          <w:szCs w:val="24"/>
        </w:rPr>
        <w:t>:</w:t>
      </w:r>
      <w:r w:rsidR="00647A0F" w:rsidRPr="00647A0F">
        <w:rPr>
          <w:rFonts w:ascii="Times New Roman" w:hAnsi="Times New Roman" w:cs="Times New Roman"/>
          <w:sz w:val="24"/>
          <w:szCs w:val="24"/>
        </w:rPr>
        <w:t xml:space="preserve"> Kui ühisveevärk ja -kanalisatsioon on eraõigusliku juriidilise isiku omandis, võib ühisveevärgi ja -kanalisatsiooni omanik esitada kohaliku omavalitsuse üksusele ettepaneku määrata ta vee-ettevõtjaks käesoleva seaduse tähenduses.</w:t>
      </w:r>
    </w:p>
    <w:p w:rsidR="00B1116C" w:rsidRPr="00B53E2E" w:rsidRDefault="00B1116C" w:rsidP="00B1116C">
      <w:pPr>
        <w:pStyle w:val="Vahedeta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B53E2E">
        <w:rPr>
          <w:rFonts w:ascii="Times New Roman" w:hAnsi="Times New Roman" w:cs="Times New Roman"/>
          <w:b/>
          <w:sz w:val="24"/>
          <w:szCs w:val="24"/>
        </w:rPr>
        <w:t>Ühisveevärgi ja –kanalisatsiooni seadus</w:t>
      </w:r>
      <w:r w:rsidRPr="00B53E2E">
        <w:rPr>
          <w:rFonts w:ascii="Times New Roman" w:hAnsi="Times New Roman" w:cs="Times New Roman"/>
          <w:sz w:val="24"/>
          <w:szCs w:val="24"/>
        </w:rPr>
        <w:t xml:space="preserve"> § 7 lg 2</w:t>
      </w:r>
      <w:r w:rsidRPr="00B53E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53E2E">
        <w:rPr>
          <w:rFonts w:ascii="Times New Roman" w:hAnsi="Times New Roman" w:cs="Times New Roman"/>
          <w:sz w:val="24"/>
          <w:szCs w:val="24"/>
        </w:rPr>
        <w:t>: Kohaliku omavalitsuse üksuse volikogu otsuses vee-ettevõtja määramise kohta sätestatakse:</w:t>
      </w:r>
    </w:p>
    <w:p w:rsidR="00B1116C" w:rsidRPr="00B53E2E" w:rsidRDefault="00B1116C" w:rsidP="00B1116C">
      <w:pPr>
        <w:pStyle w:val="Vahedeta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B53E2E">
        <w:rPr>
          <w:rFonts w:ascii="Times New Roman" w:hAnsi="Times New Roman" w:cs="Times New Roman"/>
          <w:sz w:val="24"/>
          <w:szCs w:val="24"/>
        </w:rPr>
        <w:t xml:space="preserve"> 1) eraõiguslikule juriidilisele isikule antav haldusülesanne;</w:t>
      </w:r>
    </w:p>
    <w:p w:rsidR="00B1116C" w:rsidRPr="00B53E2E" w:rsidRDefault="00B1116C" w:rsidP="00B1116C">
      <w:pPr>
        <w:pStyle w:val="Vahedeta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B53E2E">
        <w:rPr>
          <w:rFonts w:ascii="Times New Roman" w:hAnsi="Times New Roman" w:cs="Times New Roman"/>
          <w:sz w:val="24"/>
          <w:szCs w:val="24"/>
        </w:rPr>
        <w:t xml:space="preserve"> 2) haldusülesande täitmise rahastamise alused ja rahastamise ulatus, kui haldusülesande täitmist rahastatakse riigieelarvest või kohaliku omavalitsuse üksuse eelarvest;</w:t>
      </w:r>
    </w:p>
    <w:p w:rsidR="00B1116C" w:rsidRPr="00B53E2E" w:rsidRDefault="00B1116C" w:rsidP="00B1116C">
      <w:pPr>
        <w:pStyle w:val="Vahedeta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B53E2E">
        <w:rPr>
          <w:rFonts w:ascii="Times New Roman" w:hAnsi="Times New Roman" w:cs="Times New Roman"/>
          <w:sz w:val="24"/>
          <w:szCs w:val="24"/>
        </w:rPr>
        <w:t xml:space="preserve"> 3) haldusülesande täitmise üle järelevalvet teostav kohaliku omavalitsuse üksuse ametiasutus või organ;</w:t>
      </w:r>
    </w:p>
    <w:p w:rsidR="00B1116C" w:rsidRPr="00B53E2E" w:rsidRDefault="00B1116C" w:rsidP="00B1116C">
      <w:pPr>
        <w:pStyle w:val="Vahedeta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B53E2E">
        <w:rPr>
          <w:rFonts w:ascii="Times New Roman" w:hAnsi="Times New Roman" w:cs="Times New Roman"/>
          <w:sz w:val="24"/>
          <w:szCs w:val="24"/>
        </w:rPr>
        <w:t xml:space="preserve"> 4) eraõigusliku juriidilise isiku kohustus esitada majandusaasta aruanne;</w:t>
      </w:r>
    </w:p>
    <w:p w:rsidR="00B1116C" w:rsidRPr="00B53E2E" w:rsidRDefault="00B1116C" w:rsidP="00B1116C">
      <w:pPr>
        <w:pStyle w:val="Vahedeta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B53E2E">
        <w:rPr>
          <w:rFonts w:ascii="Times New Roman" w:hAnsi="Times New Roman" w:cs="Times New Roman"/>
          <w:sz w:val="24"/>
          <w:szCs w:val="24"/>
        </w:rPr>
        <w:lastRenderedPageBreak/>
        <w:t xml:space="preserve"> 5) haldusakti kehtivusaeg, kui haldusakt on tähtajaline;</w:t>
      </w:r>
    </w:p>
    <w:p w:rsidR="00647A0F" w:rsidRPr="00B1116C" w:rsidRDefault="00B1116C" w:rsidP="00B1116C">
      <w:pPr>
        <w:pStyle w:val="Vahedeta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B53E2E">
        <w:rPr>
          <w:rFonts w:ascii="Times New Roman" w:hAnsi="Times New Roman" w:cs="Times New Roman"/>
          <w:sz w:val="24"/>
          <w:szCs w:val="24"/>
        </w:rPr>
        <w:t xml:space="preserve"> 6) järelevalveasutuse või -organi õigused ning eraõigusliku juriidilise isiku kohustused haldusakti lõpetamise korral haldusülesande täitmise järjepidevuse tagamiseks, arvestades käesolevas seaduses sätestatut.</w:t>
      </w:r>
    </w:p>
    <w:p w:rsidR="00647A0F" w:rsidRDefault="00B1116C" w:rsidP="00A50090">
      <w:pPr>
        <w:pStyle w:val="Vahedeta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D107A">
        <w:rPr>
          <w:rFonts w:ascii="Times New Roman" w:hAnsi="Times New Roman" w:cs="Times New Roman"/>
          <w:b/>
          <w:sz w:val="24"/>
          <w:szCs w:val="24"/>
        </w:rPr>
        <w:t>Ühisveevärgi ja –kanalisatsiooni seadus</w:t>
      </w:r>
      <w:r>
        <w:rPr>
          <w:rFonts w:ascii="Times New Roman" w:hAnsi="Times New Roman" w:cs="Times New Roman"/>
          <w:sz w:val="24"/>
          <w:szCs w:val="24"/>
        </w:rPr>
        <w:t xml:space="preserve"> § 7 lg 3:</w:t>
      </w:r>
      <w:r w:rsidRPr="00B1116C">
        <w:rPr>
          <w:rFonts w:ascii="Times New Roman" w:hAnsi="Times New Roman" w:cs="Times New Roman"/>
          <w:sz w:val="24"/>
          <w:szCs w:val="24"/>
        </w:rPr>
        <w:t xml:space="preserve"> Vee-ettevõtja tegevuspiirkonna kehtestab kohaliku omavalitsuse volikogu oma otsusega</w:t>
      </w:r>
    </w:p>
    <w:p w:rsidR="00100F8C" w:rsidRPr="00A50090" w:rsidRDefault="00100F8C" w:rsidP="00A50090">
      <w:pPr>
        <w:pStyle w:val="Vahedeta"/>
        <w:numPr>
          <w:ilvl w:val="0"/>
          <w:numId w:val="19"/>
        </w:numPr>
        <w:spacing w:before="240" w:after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090">
        <w:rPr>
          <w:rFonts w:ascii="Times New Roman" w:hAnsi="Times New Roman" w:cs="Times New Roman"/>
          <w:b/>
          <w:color w:val="000000"/>
          <w:sz w:val="24"/>
          <w:szCs w:val="24"/>
        </w:rPr>
        <w:t>Menetluskäik</w:t>
      </w:r>
    </w:p>
    <w:p w:rsidR="001A1E09" w:rsidRDefault="00AB1510" w:rsidP="00C45BC6">
      <w:pPr>
        <w:spacing w:before="240" w:after="240"/>
        <w:jc w:val="both"/>
        <w:rPr>
          <w:color w:val="000000"/>
        </w:rPr>
      </w:pPr>
      <w:r>
        <w:rPr>
          <w:color w:val="000000"/>
        </w:rPr>
        <w:t>Laeva V</w:t>
      </w:r>
      <w:r w:rsidR="00100F8C">
        <w:rPr>
          <w:color w:val="000000"/>
        </w:rPr>
        <w:t>all</w:t>
      </w:r>
      <w:r w:rsidR="005B7D54">
        <w:rPr>
          <w:color w:val="000000"/>
        </w:rPr>
        <w:t xml:space="preserve">avalitsus arutas </w:t>
      </w:r>
      <w:r w:rsidR="005B7D54" w:rsidRPr="00EB3FCB">
        <w:rPr>
          <w:color w:val="000000"/>
        </w:rPr>
        <w:t xml:space="preserve">eelnõud </w:t>
      </w:r>
      <w:r w:rsidR="00B1116C" w:rsidRPr="00EB3FCB">
        <w:rPr>
          <w:color w:val="000000"/>
        </w:rPr>
        <w:t>08.06.2015</w:t>
      </w:r>
      <w:r w:rsidR="005B7D54" w:rsidRPr="00EB3FCB">
        <w:rPr>
          <w:color w:val="000000"/>
        </w:rPr>
        <w:t xml:space="preserve"> </w:t>
      </w:r>
      <w:r w:rsidR="00100F8C" w:rsidRPr="00EB3FCB">
        <w:rPr>
          <w:color w:val="000000"/>
        </w:rPr>
        <w:t>istungil ja otsustas selle suunata Laeva Vallavolikogu menetlusse.</w:t>
      </w:r>
    </w:p>
    <w:sectPr w:rsidR="001A1E09">
      <w:headerReference w:type="first" r:id="rId7"/>
      <w:pgSz w:w="11906" w:h="16838"/>
      <w:pgMar w:top="1440" w:right="1106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6BE" w:rsidRDefault="007C06BE">
      <w:r>
        <w:separator/>
      </w:r>
    </w:p>
  </w:endnote>
  <w:endnote w:type="continuationSeparator" w:id="0">
    <w:p w:rsidR="007C06BE" w:rsidRDefault="007C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6BE" w:rsidRDefault="007C06BE">
      <w:r>
        <w:separator/>
      </w:r>
    </w:p>
  </w:footnote>
  <w:footnote w:type="continuationSeparator" w:id="0">
    <w:p w:rsidR="007C06BE" w:rsidRDefault="007C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79E" w:rsidRDefault="00EC779E" w:rsidP="00C3352C">
    <w:pPr>
      <w:pStyle w:val="Pealkiri5"/>
      <w:ind w:firstLine="6840"/>
      <w:rPr>
        <w:b w:val="0"/>
        <w:bCs/>
        <w:sz w:val="24"/>
      </w:rPr>
    </w:pPr>
    <w:r>
      <w:rPr>
        <w:b w:val="0"/>
        <w:bCs/>
        <w:sz w:val="24"/>
      </w:rPr>
      <w:t>EELNÕU</w:t>
    </w:r>
  </w:p>
  <w:p w:rsidR="00DB0C22" w:rsidRPr="00DB0C22" w:rsidRDefault="00DB0C22" w:rsidP="00DB0C22">
    <w:pPr>
      <w:jc w:val="right"/>
    </w:pPr>
    <w:r>
      <w:t>Eelnõu esitaja: Laeva Vallavalitsus</w:t>
    </w:r>
  </w:p>
  <w:p w:rsidR="00DB0C22" w:rsidRDefault="00EC779E">
    <w:pPr>
      <w:jc w:val="right"/>
    </w:pPr>
    <w:r>
      <w:t>Eelnõu koostaja:</w:t>
    </w:r>
    <w:r w:rsidR="00C3352C">
      <w:t xml:space="preserve"> </w:t>
    </w:r>
    <w:r w:rsidR="00DB0C22">
      <w:t xml:space="preserve">arengu- ja keskkonnanõunik </w:t>
    </w:r>
  </w:p>
  <w:p w:rsidR="000F3077" w:rsidRDefault="002558AB">
    <w:pPr>
      <w:jc w:val="right"/>
    </w:pPr>
    <w:r>
      <w:t>Kadi Kukk</w:t>
    </w:r>
  </w:p>
  <w:p w:rsidR="00EC779E" w:rsidRDefault="00EC779E">
    <w:pPr>
      <w:jc w:val="center"/>
      <w:rPr>
        <w:b/>
        <w:sz w:val="28"/>
      </w:rPr>
    </w:pPr>
  </w:p>
  <w:p w:rsidR="00EC779E" w:rsidRDefault="00EC779E">
    <w:pPr>
      <w:pStyle w:val="Pealkiri6"/>
    </w:pPr>
    <w:r>
      <w:t>LAEVA  VALLAVOLIKOGU</w:t>
    </w:r>
  </w:p>
  <w:p w:rsidR="00EC779E" w:rsidRDefault="00EC779E">
    <w:pPr>
      <w:jc w:val="center"/>
      <w:rPr>
        <w:b/>
        <w:sz w:val="28"/>
      </w:rPr>
    </w:pPr>
  </w:p>
  <w:p w:rsidR="00EC779E" w:rsidRDefault="004A7A86">
    <w:pPr>
      <w:rPr>
        <w:b/>
        <w:sz w:val="28"/>
      </w:rPr>
    </w:pPr>
    <w:r>
      <w:rPr>
        <w:b/>
        <w:sz w:val="28"/>
      </w:rPr>
      <w:t>O T S U 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1BC"/>
    <w:multiLevelType w:val="hybridMultilevel"/>
    <w:tmpl w:val="2D2C4A9A"/>
    <w:lvl w:ilvl="0" w:tplc="042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A47EAE"/>
    <w:multiLevelType w:val="multilevel"/>
    <w:tmpl w:val="7AD4A1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" w15:restartNumberingAfterBreak="0">
    <w:nsid w:val="0D3E46E1"/>
    <w:multiLevelType w:val="multilevel"/>
    <w:tmpl w:val="B2866B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EAD4317"/>
    <w:multiLevelType w:val="hybridMultilevel"/>
    <w:tmpl w:val="F9BA1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C0894"/>
    <w:multiLevelType w:val="hybridMultilevel"/>
    <w:tmpl w:val="95BAA980"/>
    <w:lvl w:ilvl="0" w:tplc="F5265584">
      <w:start w:val="3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97E50"/>
    <w:multiLevelType w:val="multilevel"/>
    <w:tmpl w:val="B2866B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1E2A6F73"/>
    <w:multiLevelType w:val="multilevel"/>
    <w:tmpl w:val="E96A2D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29A21B4"/>
    <w:multiLevelType w:val="hybridMultilevel"/>
    <w:tmpl w:val="E490EBD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904CB1"/>
    <w:multiLevelType w:val="hybridMultilevel"/>
    <w:tmpl w:val="8DDE23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01166"/>
    <w:multiLevelType w:val="hybridMultilevel"/>
    <w:tmpl w:val="11C4FCC4"/>
    <w:lvl w:ilvl="0" w:tplc="60A8AB1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12A33"/>
    <w:multiLevelType w:val="hybridMultilevel"/>
    <w:tmpl w:val="41E09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8E6873"/>
    <w:multiLevelType w:val="hybridMultilevel"/>
    <w:tmpl w:val="11C4FCC4"/>
    <w:lvl w:ilvl="0" w:tplc="60A8AB1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A14DA"/>
    <w:multiLevelType w:val="hybridMultilevel"/>
    <w:tmpl w:val="5E0696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E451E8D"/>
    <w:multiLevelType w:val="multilevel"/>
    <w:tmpl w:val="7FD22E5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497F4532"/>
    <w:multiLevelType w:val="hybridMultilevel"/>
    <w:tmpl w:val="C096B8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CC126C"/>
    <w:multiLevelType w:val="hybridMultilevel"/>
    <w:tmpl w:val="FFF60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2E5CF1"/>
    <w:multiLevelType w:val="multilevel"/>
    <w:tmpl w:val="84309D3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54F62FAD"/>
    <w:multiLevelType w:val="hybridMultilevel"/>
    <w:tmpl w:val="0BA05436"/>
    <w:lvl w:ilvl="0" w:tplc="B224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37B1F82"/>
    <w:multiLevelType w:val="multilevel"/>
    <w:tmpl w:val="036C9B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 w15:restartNumberingAfterBreak="0">
    <w:nsid w:val="65775B27"/>
    <w:multiLevelType w:val="hybridMultilevel"/>
    <w:tmpl w:val="8DDE23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C68B5"/>
    <w:multiLevelType w:val="hybridMultilevel"/>
    <w:tmpl w:val="54C6B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7038EA"/>
    <w:multiLevelType w:val="multilevel"/>
    <w:tmpl w:val="6D5E21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6D34D8B"/>
    <w:multiLevelType w:val="hybridMultilevel"/>
    <w:tmpl w:val="C2B64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A055FA4"/>
    <w:multiLevelType w:val="hybridMultilevel"/>
    <w:tmpl w:val="FECED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21"/>
  </w:num>
  <w:num w:numId="5">
    <w:abstractNumId w:val="22"/>
  </w:num>
  <w:num w:numId="6">
    <w:abstractNumId w:val="6"/>
  </w:num>
  <w:num w:numId="7">
    <w:abstractNumId w:val="5"/>
  </w:num>
  <w:num w:numId="8">
    <w:abstractNumId w:val="2"/>
  </w:num>
  <w:num w:numId="9">
    <w:abstractNumId w:val="15"/>
  </w:num>
  <w:num w:numId="10">
    <w:abstractNumId w:val="12"/>
  </w:num>
  <w:num w:numId="11">
    <w:abstractNumId w:val="20"/>
  </w:num>
  <w:num w:numId="12">
    <w:abstractNumId w:val="18"/>
  </w:num>
  <w:num w:numId="13">
    <w:abstractNumId w:val="17"/>
  </w:num>
  <w:num w:numId="14">
    <w:abstractNumId w:val="10"/>
  </w:num>
  <w:num w:numId="15">
    <w:abstractNumId w:val="23"/>
  </w:num>
  <w:num w:numId="16">
    <w:abstractNumId w:val="14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19"/>
  </w:num>
  <w:num w:numId="23">
    <w:abstractNumId w:val="9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81"/>
    <w:rsid w:val="00000349"/>
    <w:rsid w:val="00007D11"/>
    <w:rsid w:val="00043314"/>
    <w:rsid w:val="00072DF4"/>
    <w:rsid w:val="00074347"/>
    <w:rsid w:val="000B1C92"/>
    <w:rsid w:val="000B36A7"/>
    <w:rsid w:val="000B48EC"/>
    <w:rsid w:val="000D65C0"/>
    <w:rsid w:val="000E07F1"/>
    <w:rsid w:val="000F3077"/>
    <w:rsid w:val="00100F8C"/>
    <w:rsid w:val="001100F1"/>
    <w:rsid w:val="001227DA"/>
    <w:rsid w:val="00145C5F"/>
    <w:rsid w:val="00147FE8"/>
    <w:rsid w:val="001602C6"/>
    <w:rsid w:val="0016436D"/>
    <w:rsid w:val="00180F38"/>
    <w:rsid w:val="00196D57"/>
    <w:rsid w:val="001A1E09"/>
    <w:rsid w:val="001D3FD9"/>
    <w:rsid w:val="001E232C"/>
    <w:rsid w:val="00223DA5"/>
    <w:rsid w:val="002353B4"/>
    <w:rsid w:val="00235BE6"/>
    <w:rsid w:val="002557B7"/>
    <w:rsid w:val="002558AB"/>
    <w:rsid w:val="0027526E"/>
    <w:rsid w:val="00280089"/>
    <w:rsid w:val="00311373"/>
    <w:rsid w:val="00316407"/>
    <w:rsid w:val="00324CDB"/>
    <w:rsid w:val="00331398"/>
    <w:rsid w:val="00352949"/>
    <w:rsid w:val="00356C17"/>
    <w:rsid w:val="00371381"/>
    <w:rsid w:val="00381C29"/>
    <w:rsid w:val="003B46CF"/>
    <w:rsid w:val="003F3E1A"/>
    <w:rsid w:val="0042284A"/>
    <w:rsid w:val="00441BF2"/>
    <w:rsid w:val="0045507C"/>
    <w:rsid w:val="00497CE8"/>
    <w:rsid w:val="004A7A86"/>
    <w:rsid w:val="005670CF"/>
    <w:rsid w:val="005734BE"/>
    <w:rsid w:val="005738C7"/>
    <w:rsid w:val="00583446"/>
    <w:rsid w:val="005B7D54"/>
    <w:rsid w:val="005C1EBB"/>
    <w:rsid w:val="005E4C8B"/>
    <w:rsid w:val="005E6590"/>
    <w:rsid w:val="005F29E3"/>
    <w:rsid w:val="00603BF2"/>
    <w:rsid w:val="006155A5"/>
    <w:rsid w:val="006370A2"/>
    <w:rsid w:val="00647A0F"/>
    <w:rsid w:val="00693D0D"/>
    <w:rsid w:val="006A7863"/>
    <w:rsid w:val="006E065B"/>
    <w:rsid w:val="006F2A7E"/>
    <w:rsid w:val="006F3650"/>
    <w:rsid w:val="006F57CE"/>
    <w:rsid w:val="00710596"/>
    <w:rsid w:val="00720180"/>
    <w:rsid w:val="007458FF"/>
    <w:rsid w:val="0076407C"/>
    <w:rsid w:val="00772642"/>
    <w:rsid w:val="00776C5F"/>
    <w:rsid w:val="007779E3"/>
    <w:rsid w:val="007B1C5C"/>
    <w:rsid w:val="007B5C81"/>
    <w:rsid w:val="007C06BE"/>
    <w:rsid w:val="0087154B"/>
    <w:rsid w:val="008A22C4"/>
    <w:rsid w:val="008A37A6"/>
    <w:rsid w:val="008A3E8B"/>
    <w:rsid w:val="008E7243"/>
    <w:rsid w:val="008F4766"/>
    <w:rsid w:val="00903F60"/>
    <w:rsid w:val="0092350C"/>
    <w:rsid w:val="00943229"/>
    <w:rsid w:val="00946918"/>
    <w:rsid w:val="00953698"/>
    <w:rsid w:val="00964C02"/>
    <w:rsid w:val="009806FA"/>
    <w:rsid w:val="0098256D"/>
    <w:rsid w:val="00983879"/>
    <w:rsid w:val="009D6857"/>
    <w:rsid w:val="00A005DD"/>
    <w:rsid w:val="00A239A6"/>
    <w:rsid w:val="00A46DB9"/>
    <w:rsid w:val="00A50090"/>
    <w:rsid w:val="00A63B21"/>
    <w:rsid w:val="00A6426C"/>
    <w:rsid w:val="00A65AB3"/>
    <w:rsid w:val="00A7187A"/>
    <w:rsid w:val="00A74B8B"/>
    <w:rsid w:val="00AB1510"/>
    <w:rsid w:val="00AB5AE0"/>
    <w:rsid w:val="00AD6E5E"/>
    <w:rsid w:val="00AE09F6"/>
    <w:rsid w:val="00AE49AB"/>
    <w:rsid w:val="00B05001"/>
    <w:rsid w:val="00B1116C"/>
    <w:rsid w:val="00B17225"/>
    <w:rsid w:val="00B30159"/>
    <w:rsid w:val="00B31FA2"/>
    <w:rsid w:val="00B53E2E"/>
    <w:rsid w:val="00B57970"/>
    <w:rsid w:val="00B73BF1"/>
    <w:rsid w:val="00B83E7B"/>
    <w:rsid w:val="00BE6946"/>
    <w:rsid w:val="00BF0C18"/>
    <w:rsid w:val="00C249AF"/>
    <w:rsid w:val="00C2552F"/>
    <w:rsid w:val="00C27170"/>
    <w:rsid w:val="00C3352C"/>
    <w:rsid w:val="00C42919"/>
    <w:rsid w:val="00C45BC6"/>
    <w:rsid w:val="00C4713D"/>
    <w:rsid w:val="00C51706"/>
    <w:rsid w:val="00C938D3"/>
    <w:rsid w:val="00CA4688"/>
    <w:rsid w:val="00CA5F60"/>
    <w:rsid w:val="00CB1890"/>
    <w:rsid w:val="00CE6901"/>
    <w:rsid w:val="00D006C1"/>
    <w:rsid w:val="00D311C5"/>
    <w:rsid w:val="00D4146A"/>
    <w:rsid w:val="00D5395D"/>
    <w:rsid w:val="00D85BD3"/>
    <w:rsid w:val="00D93694"/>
    <w:rsid w:val="00DB0C22"/>
    <w:rsid w:val="00DB1471"/>
    <w:rsid w:val="00DC4F97"/>
    <w:rsid w:val="00DD107A"/>
    <w:rsid w:val="00DD406A"/>
    <w:rsid w:val="00DE4CD5"/>
    <w:rsid w:val="00E52897"/>
    <w:rsid w:val="00E71F53"/>
    <w:rsid w:val="00E74F3D"/>
    <w:rsid w:val="00E832FA"/>
    <w:rsid w:val="00E860A6"/>
    <w:rsid w:val="00E91466"/>
    <w:rsid w:val="00E91B5F"/>
    <w:rsid w:val="00EB3FCB"/>
    <w:rsid w:val="00EC779E"/>
    <w:rsid w:val="00EE6259"/>
    <w:rsid w:val="00EE6895"/>
    <w:rsid w:val="00EE7434"/>
    <w:rsid w:val="00EF2DCD"/>
    <w:rsid w:val="00F10611"/>
    <w:rsid w:val="00F12582"/>
    <w:rsid w:val="00F130E9"/>
    <w:rsid w:val="00F5633D"/>
    <w:rsid w:val="00F75B8D"/>
    <w:rsid w:val="00F804F7"/>
    <w:rsid w:val="00F85D8D"/>
    <w:rsid w:val="00F96815"/>
    <w:rsid w:val="00FD576A"/>
    <w:rsid w:val="00F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AC4079-11AE-47DD-B1CC-787B1A0F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jc w:val="both"/>
      <w:outlineLvl w:val="0"/>
    </w:pPr>
    <w:rPr>
      <w:color w:val="000000"/>
      <w:sz w:val="22"/>
      <w:u w:val="thick"/>
    </w:rPr>
  </w:style>
  <w:style w:type="paragraph" w:styleId="Pealkiri2">
    <w:name w:val="heading 2"/>
    <w:basedOn w:val="Normaallaad"/>
    <w:next w:val="Normaallaad"/>
    <w:link w:val="Pealkiri2Mrk"/>
    <w:uiPriority w:val="9"/>
    <w:qFormat/>
    <w:pPr>
      <w:keepNext/>
      <w:outlineLvl w:val="1"/>
    </w:pPr>
    <w:rPr>
      <w:b/>
      <w:bCs/>
    </w:rPr>
  </w:style>
  <w:style w:type="paragraph" w:styleId="Pealkiri3">
    <w:name w:val="heading 3"/>
    <w:basedOn w:val="Normaallaad"/>
    <w:link w:val="Pealkiri3Mrk"/>
    <w:uiPriority w:val="9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val="en-GB"/>
    </w:rPr>
  </w:style>
  <w:style w:type="paragraph" w:styleId="Pealkiri4">
    <w:name w:val="heading 4"/>
    <w:basedOn w:val="Normaallaad"/>
    <w:next w:val="Normaallaad"/>
    <w:link w:val="Pealkiri4Mrk"/>
    <w:uiPriority w:val="9"/>
    <w:qFormat/>
    <w:pPr>
      <w:keepNext/>
      <w:jc w:val="both"/>
      <w:outlineLvl w:val="3"/>
    </w:pPr>
    <w:rPr>
      <w:color w:val="000000"/>
      <w:u w:val="single"/>
    </w:rPr>
  </w:style>
  <w:style w:type="paragraph" w:styleId="Pealkiri5">
    <w:name w:val="heading 5"/>
    <w:basedOn w:val="Normaallaad"/>
    <w:next w:val="Normaallaad"/>
    <w:link w:val="Pealkiri5Mrk"/>
    <w:uiPriority w:val="9"/>
    <w:qFormat/>
    <w:pPr>
      <w:keepNext/>
      <w:ind w:left="720" w:firstLine="720"/>
      <w:jc w:val="right"/>
      <w:outlineLvl w:val="4"/>
    </w:pPr>
    <w:rPr>
      <w:b/>
      <w:sz w:val="28"/>
    </w:rPr>
  </w:style>
  <w:style w:type="paragraph" w:styleId="Pealkiri6">
    <w:name w:val="heading 6"/>
    <w:basedOn w:val="Normaallaad"/>
    <w:next w:val="Normaallaad"/>
    <w:link w:val="Pealkiri6Mrk"/>
    <w:uiPriority w:val="9"/>
    <w:qFormat/>
    <w:pPr>
      <w:keepNext/>
      <w:jc w:val="center"/>
      <w:outlineLvl w:val="5"/>
    </w:pPr>
    <w:rPr>
      <w:b/>
      <w:sz w:val="32"/>
    </w:rPr>
  </w:style>
  <w:style w:type="paragraph" w:styleId="Pealkiri7">
    <w:name w:val="heading 7"/>
    <w:basedOn w:val="Normaallaad"/>
    <w:next w:val="Normaallaad"/>
    <w:link w:val="Pealkiri7Mrk"/>
    <w:uiPriority w:val="9"/>
    <w:qFormat/>
    <w:pPr>
      <w:keepNext/>
      <w:jc w:val="both"/>
      <w:outlineLvl w:val="6"/>
    </w:pPr>
    <w:rPr>
      <w:b/>
      <w:bCs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pPr>
      <w:jc w:val="both"/>
    </w:pPr>
    <w:rPr>
      <w:szCs w:val="20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Kehatekst2">
    <w:name w:val="Body Text 2"/>
    <w:basedOn w:val="Normaallaad"/>
    <w:link w:val="Kehatekst2Mrk"/>
    <w:uiPriority w:val="99"/>
    <w:pPr>
      <w:jc w:val="both"/>
    </w:pPr>
    <w:rPr>
      <w:sz w:val="22"/>
    </w:rPr>
  </w:style>
  <w:style w:type="character" w:customStyle="1" w:styleId="Kehatekst2Mrk">
    <w:name w:val="Kehatekst 2 Märk"/>
    <w:basedOn w:val="Liguvaikefont"/>
    <w:link w:val="Kehatekst2"/>
    <w:uiPriority w:val="99"/>
    <w:locked/>
    <w:rsid w:val="00B57970"/>
    <w:rPr>
      <w:rFonts w:cs="Times New Roman"/>
      <w:sz w:val="24"/>
      <w:lang w:val="x-none" w:eastAsia="en-US"/>
    </w:rPr>
  </w:style>
  <w:style w:type="character" w:styleId="Kommentaariviide">
    <w:name w:val="annotation reference"/>
    <w:basedOn w:val="Liguvaikefont"/>
    <w:uiPriority w:val="99"/>
    <w:semiHidden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Pr>
      <w:rFonts w:cs="Times New Roman"/>
      <w:lang w:val="x-none" w:eastAsia="en-US"/>
    </w:rPr>
  </w:style>
  <w:style w:type="paragraph" w:styleId="Kehatekst3">
    <w:name w:val="Body Text 3"/>
    <w:basedOn w:val="Normaallaad"/>
    <w:link w:val="Kehatekst3Mrk"/>
    <w:uiPriority w:val="99"/>
    <w:pPr>
      <w:jc w:val="both"/>
    </w:pPr>
    <w:rPr>
      <w:color w:val="000000"/>
      <w:sz w:val="22"/>
    </w:rPr>
  </w:style>
  <w:style w:type="character" w:customStyle="1" w:styleId="Kehatekst3Mrk">
    <w:name w:val="Kehatekst 3 Märk"/>
    <w:basedOn w:val="Liguvaikefont"/>
    <w:link w:val="Kehateks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tekst4">
    <w:name w:val="tekst4"/>
    <w:basedOn w:val="Liguvaikefont"/>
    <w:rPr>
      <w:rFonts w:cs="Times New Roman"/>
    </w:rPr>
  </w:style>
  <w:style w:type="paragraph" w:styleId="Normaallaadveeb">
    <w:name w:val="Normal (Web)"/>
    <w:basedOn w:val="Normaallaa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paragraph" w:styleId="Loendilik">
    <w:name w:val="List Paragraph"/>
    <w:basedOn w:val="Normaallaad"/>
    <w:uiPriority w:val="34"/>
    <w:qFormat/>
    <w:rsid w:val="00DC4F97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100F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1100F1"/>
    <w:rPr>
      <w:rFonts w:ascii="Segoe UI" w:hAnsi="Segoe UI" w:cs="Times New Roman"/>
      <w:sz w:val="18"/>
      <w:lang w:val="x-none" w:eastAsia="en-US"/>
    </w:rPr>
  </w:style>
  <w:style w:type="character" w:styleId="Hperlink">
    <w:name w:val="Hyperlink"/>
    <w:basedOn w:val="Liguvaikefont"/>
    <w:uiPriority w:val="99"/>
    <w:semiHidden/>
    <w:unhideWhenUsed/>
    <w:rsid w:val="00100F8C"/>
    <w:rPr>
      <w:rFonts w:cs="Times New Roman"/>
      <w:color w:val="0000FF"/>
      <w:u w:val="single"/>
    </w:rPr>
  </w:style>
  <w:style w:type="paragraph" w:styleId="Vahedeta">
    <w:name w:val="No Spacing"/>
    <w:uiPriority w:val="99"/>
    <w:qFormat/>
    <w:rsid w:val="00100F8C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pple-converted-space">
    <w:name w:val="apple-converted-space"/>
    <w:rsid w:val="00100F8C"/>
  </w:style>
  <w:style w:type="table" w:styleId="Kontuurtabel">
    <w:name w:val="Table Grid"/>
    <w:basedOn w:val="Normaaltabel"/>
    <w:uiPriority w:val="39"/>
    <w:rsid w:val="000B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56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TARTUMAA</vt:lpstr>
    </vt:vector>
  </TitlesOfParts>
  <Company>Laeva Vallavalitsus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TARTUMAA</dc:title>
  <dc:subject/>
  <dc:creator>Jaak Jõgiste</dc:creator>
  <cp:keywords/>
  <dc:description/>
  <cp:lastModifiedBy>sekretar</cp:lastModifiedBy>
  <cp:revision>5</cp:revision>
  <cp:lastPrinted>2015-03-19T06:18:00Z</cp:lastPrinted>
  <dcterms:created xsi:type="dcterms:W3CDTF">2015-06-08T09:49:00Z</dcterms:created>
  <dcterms:modified xsi:type="dcterms:W3CDTF">2015-06-08T09:56:00Z</dcterms:modified>
</cp:coreProperties>
</file>